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Calibri" w:cs="Calibri" w:eastAsia="Calibri" w:hAnsi="Calibri"/>
          <w:b/>
          <w:bCs/>
          <w:color w:val="1a3c5e"/>
          <w:sz w:val="44"/>
          <w:szCs w:val="44"/>
        </w:rPr>
        <w:t xml:space="preserve">MURSHID R</w:t>
      </w:r>
    </w:p>
    <w:p>
      <w:pPr>
        <w:spacing w:after="60" w:before="0"/>
        <w:jc w:val="center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Chennai, Tamil Nadu  |  +91 8939043919  |  murshidreyas@gmail.com</w:t>
      </w:r>
    </w:p>
    <w:p>
      <w:pPr>
        <w:spacing w:after="20" w:before="0"/>
        <w:jc w:val="center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LinkedIn: linkedin.com/in/murshid-r-37088b272  |  GitHub: github.com/murshidr  |  Portfolio: murshid-r.vercel.app</w:t>
      </w:r>
    </w:p>
    <w:p>
      <w:pPr>
        <w:pBdr>
          <w:bottom w:val="single" w:color="1a3c5e" w:sz="8" w:space="1"/>
        </w:pBdr>
        <w:spacing w:after="160" w:before="20"/>
        <w:jc w:val="center"/>
      </w:pPr>
      <w:r>
        <w:rPr>
          <w:rFonts w:ascii="Calibri" w:cs="Calibri" w:eastAsia="Calibri" w:hAnsi="Calibri"/>
          <w:b/>
          <w:bCs/>
          <w:color w:val="555555"/>
          <w:sz w:val="20"/>
          <w:szCs w:val="20"/>
        </w:rPr>
        <w:t xml:space="preserve">Software Engineer  •  Applied AI &amp; LLM Systems  •  Android Development</w:t>
      </w:r>
    </w:p>
    <w:p>
      <w:pPr>
        <w:pBdr>
          <w:bottom w:val="single" w:color="1a3c5e" w:sz="6" w:space="1"/>
        </w:pBdr>
        <w:spacing w:after="60" w:before="200"/>
      </w:pPr>
      <w:r>
        <w:rPr>
          <w:rFonts w:ascii="Calibri" w:cs="Calibri" w:eastAsia="Calibri" w:hAnsi="Calibri"/>
          <w:b/>
          <w:bCs/>
          <w:color w:val="1a3c5e"/>
          <w:sz w:val="22"/>
          <w:szCs w:val="22"/>
        </w:rPr>
        <w:t xml:space="preserve">PROFESSIONAL SUMMARY</w:t>
      </w:r>
    </w:p>
    <w:p>
      <w:pPr>
        <w:spacing w:after="80" w:before="80"/>
      </w:pPr>
      <w:r>
        <w:rPr>
          <w:rFonts w:ascii="Calibri" w:cs="Calibri" w:eastAsia="Calibri" w:hAnsi="Calibri"/>
          <w:color w:val="111111"/>
          <w:sz w:val="19"/>
          <w:szCs w:val="19"/>
        </w:rPr>
        <w:t xml:space="preserve">B.Tech Computer Science (Data Science &amp; AI) student at Dr. M.G.R Educational and Research Institute with strong software engineering fundamentals and hands-on experience building production-grade AI applications. Built SENTINEL — a full-stack LLM platform (FastAPI + React 19 + Groq) submitted to AMD Slingshot Hackathon 2026. Developed Vynta v2.0 — an AI-powered Android task scheduler with Focus Shield, Voice Personas, Dynamic Widgets, and Smart Scheduling. Recipient of the Student Research &amp; Achievement Award, AUDI FEST 2026, Dr. M.G.R Educational and Research Institute. Seeking internships in Software Engineering, Applied AI, or ML Engineering.</w:t>
      </w:r>
    </w:p>
    <w:p>
      <w:pPr>
        <w:pBdr>
          <w:bottom w:val="single" w:color="1a3c5e" w:sz="6" w:space="1"/>
        </w:pBdr>
        <w:spacing w:after="60" w:before="200"/>
      </w:pPr>
      <w:r>
        <w:rPr>
          <w:rFonts w:ascii="Calibri" w:cs="Calibri" w:eastAsia="Calibri" w:hAnsi="Calibri"/>
          <w:b/>
          <w:bCs/>
          <w:color w:val="1a3c5e"/>
          <w:sz w:val="22"/>
          <w:szCs w:val="22"/>
        </w:rPr>
        <w:t xml:space="preserve">TECHNICAL SKILLS</w:t>
      </w:r>
    </w:p>
    <w:p>
      <w:pPr>
        <w:spacing w:after="40" w:before="0"/>
      </w:pPr>
      <w:r>
        <w:t xml:space="preserve"/>
      </w:r>
    </w:p>
    <w:p>
      <w:pPr>
        <w:spacing w:after="30" w:before="30"/>
      </w:pPr>
      <w:r>
        <w:rPr>
          <w:rFonts w:ascii="Calibri" w:cs="Calibri" w:eastAsia="Calibri" w:hAnsi="Calibri"/>
          <w:b/>
          <w:bCs/>
          <w:color w:val="111111"/>
          <w:sz w:val="19"/>
          <w:szCs w:val="19"/>
        </w:rPr>
        <w:t xml:space="preserve">Languages: </w:t>
      </w:r>
      <w:r>
        <w:rPr>
          <w:rFonts w:ascii="Calibri" w:cs="Calibri" w:eastAsia="Calibri" w:hAnsi="Calibri"/>
          <w:color w:val="111111"/>
          <w:sz w:val="19"/>
          <w:szCs w:val="19"/>
        </w:rPr>
        <w:t xml:space="preserve">Python (Expert) · TypeScript · JavaScript · Java · Kotlin · C++ · C · SQL · HTML/CSS</w:t>
      </w:r>
    </w:p>
    <w:p>
      <w:pPr>
        <w:spacing w:after="30" w:before="30"/>
      </w:pPr>
      <w:r>
        <w:rPr>
          <w:rFonts w:ascii="Calibri" w:cs="Calibri" w:eastAsia="Calibri" w:hAnsi="Calibri"/>
          <w:b/>
          <w:bCs/>
          <w:color w:val="111111"/>
          <w:sz w:val="19"/>
          <w:szCs w:val="19"/>
        </w:rPr>
        <w:t xml:space="preserve">Android Development: </w:t>
      </w:r>
      <w:r>
        <w:rPr>
          <w:rFonts w:ascii="Calibri" w:cs="Calibri" w:eastAsia="Calibri" w:hAnsi="Calibri"/>
          <w:color w:val="111111"/>
          <w:sz w:val="19"/>
          <w:szCs w:val="19"/>
        </w:rPr>
        <w:t xml:space="preserve">Kotlin · Jetpack Compose · Room DB · WorkManager · AlarmManager · Media3/ExoPlayer · Material Design 3 · Android Studio</w:t>
      </w:r>
    </w:p>
    <w:p>
      <w:pPr>
        <w:spacing w:after="30" w:before="30"/>
      </w:pPr>
      <w:r>
        <w:rPr>
          <w:rFonts w:ascii="Calibri" w:cs="Calibri" w:eastAsia="Calibri" w:hAnsi="Calibri"/>
          <w:b/>
          <w:bCs/>
          <w:color w:val="111111"/>
          <w:sz w:val="19"/>
          <w:szCs w:val="19"/>
        </w:rPr>
        <w:t xml:space="preserve">Frontend: </w:t>
      </w:r>
      <w:r>
        <w:rPr>
          <w:rFonts w:ascii="Calibri" w:cs="Calibri" w:eastAsia="Calibri" w:hAnsi="Calibri"/>
          <w:color w:val="111111"/>
          <w:sz w:val="19"/>
          <w:szCs w:val="19"/>
        </w:rPr>
        <w:t xml:space="preserve">React 19 · Next.js · Vite · Tailwind CSS · Framer Motion · TanStack Query</w:t>
      </w:r>
    </w:p>
    <w:p>
      <w:pPr>
        <w:spacing w:after="30" w:before="30"/>
      </w:pPr>
      <w:r>
        <w:rPr>
          <w:rFonts w:ascii="Calibri" w:cs="Calibri" w:eastAsia="Calibri" w:hAnsi="Calibri"/>
          <w:b/>
          <w:bCs/>
          <w:color w:val="111111"/>
          <w:sz w:val="19"/>
          <w:szCs w:val="19"/>
        </w:rPr>
        <w:t xml:space="preserve">Backend &amp; APIs: </w:t>
      </w:r>
      <w:r>
        <w:rPr>
          <w:rFonts w:ascii="Calibri" w:cs="Calibri" w:eastAsia="Calibri" w:hAnsi="Calibri"/>
          <w:color w:val="111111"/>
          <w:sz w:val="19"/>
          <w:szCs w:val="19"/>
        </w:rPr>
        <w:t xml:space="preserve">FastAPI · Flask · REST API Design · WebSockets · OAuth 2.0 · JWT · Celery · Uvicorn</w:t>
      </w:r>
    </w:p>
    <w:p>
      <w:pPr>
        <w:spacing w:after="30" w:before="30"/>
      </w:pPr>
      <w:r>
        <w:rPr>
          <w:rFonts w:ascii="Calibri" w:cs="Calibri" w:eastAsia="Calibri" w:hAnsi="Calibri"/>
          <w:b/>
          <w:bCs/>
          <w:color w:val="111111"/>
          <w:sz w:val="19"/>
          <w:szCs w:val="19"/>
        </w:rPr>
        <w:t xml:space="preserve">AI / ML: </w:t>
      </w:r>
      <w:r>
        <w:rPr>
          <w:rFonts w:ascii="Calibri" w:cs="Calibri" w:eastAsia="Calibri" w:hAnsi="Calibri"/>
          <w:color w:val="111111"/>
          <w:sz w:val="19"/>
          <w:szCs w:val="19"/>
        </w:rPr>
        <w:t xml:space="preserve">PyTorch · TensorFlow · Keras · Scikit-learn · HuggingFace Transformers · LangChain · Groq API · Llama 3.3 70B</w:t>
      </w:r>
    </w:p>
    <w:p>
      <w:pPr>
        <w:spacing w:after="30" w:before="30"/>
      </w:pPr>
      <w:r>
        <w:rPr>
          <w:rFonts w:ascii="Calibri" w:cs="Calibri" w:eastAsia="Calibri" w:hAnsi="Calibri"/>
          <w:b/>
          <w:bCs/>
          <w:color w:val="111111"/>
          <w:sz w:val="19"/>
          <w:szCs w:val="19"/>
        </w:rPr>
        <w:t xml:space="preserve">LLM &amp; AI Architecture: </w:t>
      </w:r>
      <w:r>
        <w:rPr>
          <w:rFonts w:ascii="Calibri" w:cs="Calibri" w:eastAsia="Calibri" w:hAnsi="Calibri"/>
          <w:color w:val="111111"/>
          <w:sz w:val="19"/>
          <w:szCs w:val="19"/>
        </w:rPr>
        <w:t xml:space="preserve">RAG · MCP · LLM Prompting · Agentic Systems · ChromaDB · Prompt Engineering</w:t>
      </w:r>
    </w:p>
    <w:p>
      <w:pPr>
        <w:spacing w:after="30" w:before="30"/>
      </w:pPr>
      <w:r>
        <w:rPr>
          <w:rFonts w:ascii="Calibri" w:cs="Calibri" w:eastAsia="Calibri" w:hAnsi="Calibri"/>
          <w:b/>
          <w:bCs/>
          <w:color w:val="111111"/>
          <w:sz w:val="19"/>
          <w:szCs w:val="19"/>
        </w:rPr>
        <w:t xml:space="preserve">Databases &amp; Storage: </w:t>
      </w:r>
      <w:r>
        <w:rPr>
          <w:rFonts w:ascii="Calibri" w:cs="Calibri" w:eastAsia="Calibri" w:hAnsi="Calibri"/>
          <w:color w:val="111111"/>
          <w:sz w:val="19"/>
          <w:szCs w:val="19"/>
        </w:rPr>
        <w:t xml:space="preserve">Supabase · PostgreSQL · SQLite · Room DB · Redis · Firebase</w:t>
      </w:r>
    </w:p>
    <w:p>
      <w:pPr>
        <w:spacing w:after="30" w:before="30"/>
      </w:pPr>
      <w:r>
        <w:rPr>
          <w:rFonts w:ascii="Calibri" w:cs="Calibri" w:eastAsia="Calibri" w:hAnsi="Calibri"/>
          <w:b/>
          <w:bCs/>
          <w:color w:val="111111"/>
          <w:sz w:val="19"/>
          <w:szCs w:val="19"/>
        </w:rPr>
        <w:t xml:space="preserve">Tools &amp; Platforms: </w:t>
      </w:r>
      <w:r>
        <w:rPr>
          <w:rFonts w:ascii="Calibri" w:cs="Calibri" w:eastAsia="Calibri" w:hAnsi="Calibri"/>
          <w:color w:val="111111"/>
          <w:sz w:val="19"/>
          <w:szCs w:val="19"/>
        </w:rPr>
        <w:t xml:space="preserve">Git/GitHub · Linux/WSL · Android Studio · Vercel · Render · Figma · Jupyter · Postman · MATLAB</w:t>
      </w:r>
    </w:p>
    <w:p>
      <w:pPr>
        <w:spacing w:after="30" w:before="30"/>
      </w:pPr>
      <w:r>
        <w:rPr>
          <w:rFonts w:ascii="Calibri" w:cs="Calibri" w:eastAsia="Calibri" w:hAnsi="Calibri"/>
          <w:b/>
          <w:bCs/>
          <w:color w:val="111111"/>
          <w:sz w:val="19"/>
          <w:szCs w:val="19"/>
        </w:rPr>
        <w:t xml:space="preserve">ML Architectures: </w:t>
      </w:r>
      <w:r>
        <w:rPr>
          <w:rFonts w:ascii="Calibri" w:cs="Calibri" w:eastAsia="Calibri" w:hAnsi="Calibri"/>
          <w:color w:val="111111"/>
          <w:sz w:val="19"/>
          <w:szCs w:val="19"/>
        </w:rPr>
        <w:t xml:space="preserve">TCN · LSTM · CNN · Bayesian Optimization · Collaborative Filtering</w:t>
      </w:r>
    </w:p>
    <w:p>
      <w:pPr>
        <w:pBdr>
          <w:bottom w:val="single" w:color="1a3c5e" w:sz="6" w:space="1"/>
        </w:pBdr>
        <w:spacing w:after="60" w:before="200"/>
      </w:pPr>
      <w:r>
        <w:rPr>
          <w:rFonts w:ascii="Calibri" w:cs="Calibri" w:eastAsia="Calibri" w:hAnsi="Calibri"/>
          <w:b/>
          <w:bCs/>
          <w:color w:val="1a3c5e"/>
          <w:sz w:val="22"/>
          <w:szCs w:val="22"/>
        </w:rPr>
        <w:t xml:space="preserve">PROJECTS</w:t>
      </w:r>
    </w:p>
    <w:p>
      <w:pPr>
        <w:tabs>
          <w:tab w:val="right" w:pos="9360"/>
        </w:tabs>
        <w:spacing w:after="20" w:before="140"/>
      </w:pPr>
      <w:r>
        <w:rPr>
          <w:rFonts w:ascii="Calibri" w:cs="Calibri" w:eastAsia="Calibri" w:hAnsi="Calibri"/>
          <w:b/>
          <w:bCs/>
          <w:color w:val="111111"/>
          <w:sz w:val="21"/>
          <w:szCs w:val="21"/>
        </w:rPr>
        <w:t xml:space="preserve">SENTINEL — Execution Intelligence Platform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|  AMD Slingshot Hackathon 2026 | Quantumstacks Lab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	2026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11111"/>
          <w:sz w:val="19"/>
          <w:szCs w:val="19"/>
        </w:rPr>
        <w:t xml:space="preserve">Full-stack LLM platform that extracts delivery commitments from Slack and Gmail, scores slip risk 0–100, and auto-alerts owners before deadlines are missed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11111"/>
          <w:sz w:val="19"/>
          <w:szCs w:val="19"/>
        </w:rPr>
        <w:t xml:space="preserve">Frontend: React 19 + TypeScript + Tailwind CSS + Framer Motion; Backend: FastAPI + Celery + Redis + Supabase PostgreSQL + JWT auth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11111"/>
          <w:sz w:val="19"/>
          <w:szCs w:val="19"/>
        </w:rPr>
        <w:t xml:space="preserve">AI pipeline: Groq LPU → Llama 3.3 70B → structured JSON extraction → 4-factor risk engine; OAuth 2.0: Slack, Gmail, GitHub</w:t>
      </w:r>
    </w:p>
    <w:p>
      <w:pPr>
        <w:spacing w:after="20" w:before="2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Stack: Python · FastAPI · React 19 · TypeScript · Groq · Llama 3.3 70B · Supabase · Redis · Vercel · Render</w:t>
      </w:r>
    </w:p>
    <w:p>
      <w:pPr>
        <w:spacing w:after="40" w:before="0"/>
      </w:pPr>
      <w:r>
        <w:t xml:space="preserve"/>
      </w:r>
    </w:p>
    <w:p>
      <w:pPr>
        <w:tabs>
          <w:tab w:val="right" w:pos="9360"/>
        </w:tabs>
        <w:spacing w:after="20" w:before="140"/>
      </w:pPr>
      <w:r>
        <w:rPr>
          <w:rFonts w:ascii="Calibri" w:cs="Calibri" w:eastAsia="Calibri" w:hAnsi="Calibri"/>
          <w:b/>
          <w:bCs/>
          <w:color w:val="111111"/>
          <w:sz w:val="21"/>
          <w:szCs w:val="21"/>
        </w:rPr>
        <w:t xml:space="preserve">Vynta v2.0 — AI Task Scheduler for Android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|  Personal Project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	2026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11111"/>
          <w:sz w:val="19"/>
          <w:szCs w:val="19"/>
        </w:rPr>
        <w:t xml:space="preserve">AI-powered Android productivity app — describe tasks in plain language, AI schedules them based on energy level and Google Calendar availability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11111"/>
          <w:sz w:val="19"/>
          <w:szCs w:val="19"/>
        </w:rPr>
        <w:t xml:space="preserve">v2.0 features: Focus Shield (auto-enables DND during high-energy tasks) · Smart Spacing (breathing room between tasks) · Task Redemption (reschedule missed tasks instantly) · Voice Personas (Atlas, Lyra, Sloane, Orion) · Dynamic Home Screen Widgets · Smart Scheduling with recurring tasks and AI-driven energy adjustments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11111"/>
          <w:sz w:val="19"/>
          <w:szCs w:val="19"/>
        </w:rPr>
        <w:t xml:space="preserve">Built with Jetpack Compose + Groq API (Llama 3.3 70B) for NLP parsing + Google Calendar API + Room DB; active beta with real testers</w:t>
      </w:r>
    </w:p>
    <w:p>
      <w:pPr>
        <w:spacing w:after="20" w:before="2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Stack: Kotlin · Jetpack Compose · Groq API · Google Calendar API · Room DB · Android Studio</w:t>
      </w:r>
    </w:p>
    <w:p>
      <w:pPr>
        <w:spacing w:after="40" w:before="0"/>
      </w:pPr>
      <w:r>
        <w:t xml:space="preserve"/>
      </w:r>
    </w:p>
    <w:p>
      <w:pPr>
        <w:tabs>
          <w:tab w:val="right" w:pos="9360"/>
        </w:tabs>
        <w:spacing w:after="20" w:before="140"/>
      </w:pPr>
      <w:r>
        <w:rPr>
          <w:rFonts w:ascii="Calibri" w:cs="Calibri" w:eastAsia="Calibri" w:hAnsi="Calibri"/>
          <w:b/>
          <w:bCs/>
          <w:color w:val="111111"/>
          <w:sz w:val="21"/>
          <w:szCs w:val="21"/>
        </w:rPr>
        <w:t xml:space="preserve">DocuMind — Sovereign Local RAG System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|  Deep Learning Research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	2024–2025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11111"/>
          <w:sz w:val="19"/>
          <w:szCs w:val="19"/>
        </w:rPr>
        <w:t xml:space="preserve">100% local RAG system on RTX 4050 (6GB VRAM) — dual-stream pipeline: text via IBM Docling + LangChain, visuals via Llama 3.2-Vision generating semantic captions; unified ChromaDB multi-vector store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11111"/>
          <w:sz w:val="19"/>
          <w:szCs w:val="19"/>
        </w:rPr>
        <w:t xml:space="preserve">Dynamic VRAM management: vision model loaded during ingestion, swapped for text LLM during chat — prevents VRAM starvation on consumer hardware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11111"/>
          <w:sz w:val="19"/>
          <w:szCs w:val="19"/>
        </w:rPr>
        <w:t xml:space="preserve">Parent-document retrieval strategy: small chunks for precise search, full parent page for context — eliminated hallucinations</w:t>
      </w:r>
    </w:p>
    <w:p>
      <w:pPr>
        <w:spacing w:after="20" w:before="2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Stack: Python · LangChain · ChromaDB · Ollama · Llama 3.2-Vision · IBM Docling · Streamlit</w:t>
      </w:r>
    </w:p>
    <w:p>
      <w:pPr>
        <w:spacing w:after="40" w:before="0"/>
      </w:pPr>
      <w:r>
        <w:t xml:space="preserve"/>
      </w:r>
    </w:p>
    <w:p>
      <w:pPr>
        <w:tabs>
          <w:tab w:val="right" w:pos="9360"/>
        </w:tabs>
        <w:spacing w:after="20" w:before="140"/>
      </w:pPr>
      <w:r>
        <w:rPr>
          <w:rFonts w:ascii="Calibri" w:cs="Calibri" w:eastAsia="Calibri" w:hAnsi="Calibri"/>
          <w:b/>
          <w:bCs/>
          <w:color w:val="111111"/>
          <w:sz w:val="21"/>
          <w:szCs w:val="21"/>
        </w:rPr>
        <w:t xml:space="preserve">AI-Driven Combustion Instability Prediction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|  Dr. M.G.R ACS Space Technology Centre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	2025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11111"/>
          <w:sz w:val="19"/>
          <w:szCs w:val="19"/>
        </w:rPr>
        <w:t xml:space="preserve">TCN model: 92% accuracy in real-time prediction for hybrid rocket engines; Bayesian Optimization: 35% reduction in manual iterations; 8-channel sensor fusion at 1000 Hz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11111"/>
          <w:sz w:val="19"/>
          <w:szCs w:val="19"/>
        </w:rPr>
        <w:t xml:space="preserve">Presented at YASSC 2025 State Level — 2nd Place and Certificate of Appreciation</w:t>
      </w:r>
    </w:p>
    <w:p>
      <w:pPr>
        <w:spacing w:after="20" w:before="2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Stack: Python · PyTorch · Scikit-optimize · NumPy · MATLAB</w:t>
      </w:r>
    </w:p>
    <w:p>
      <w:pPr>
        <w:spacing w:after="40" w:before="0"/>
      </w:pPr>
      <w:r>
        <w:t xml:space="preserve"/>
      </w:r>
    </w:p>
    <w:p>
      <w:pPr>
        <w:tabs>
          <w:tab w:val="right" w:pos="9360"/>
        </w:tabs>
        <w:spacing w:after="20" w:before="140"/>
      </w:pPr>
      <w:r>
        <w:rPr>
          <w:rFonts w:ascii="Calibri" w:cs="Calibri" w:eastAsia="Calibri" w:hAnsi="Calibri"/>
          <w:b/>
          <w:bCs/>
          <w:color w:val="111111"/>
          <w:sz w:val="21"/>
          <w:szCs w:val="21"/>
        </w:rPr>
        <w:t xml:space="preserve">AIDEN AI — Intelligent Conversational Assistant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|  Space Club Initiative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	2025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11111"/>
          <w:sz w:val="19"/>
          <w:szCs w:val="19"/>
        </w:rPr>
        <w:t xml:space="preserve">Conversational AI with NLP mood detection and RAG-style retrieval for adaptive academic guidance; 88% user satisfaction in beta</w:t>
      </w:r>
    </w:p>
    <w:p>
      <w:pPr>
        <w:spacing w:after="20" w:before="2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Stack: Python · HuggingFace Transformers · Flask API · SQLite</w:t>
      </w:r>
    </w:p>
    <w:p>
      <w:pPr>
        <w:spacing w:after="40" w:before="0"/>
      </w:pPr>
      <w:r>
        <w:t xml:space="preserve"/>
      </w:r>
    </w:p>
    <w:p>
      <w:pPr>
        <w:tabs>
          <w:tab w:val="right" w:pos="9360"/>
        </w:tabs>
        <w:spacing w:after="20" w:before="140"/>
      </w:pPr>
      <w:r>
        <w:rPr>
          <w:rFonts w:ascii="Calibri" w:cs="Calibri" w:eastAsia="Calibri" w:hAnsi="Calibri"/>
          <w:b/>
          <w:bCs/>
          <w:color w:val="111111"/>
          <w:sz w:val="21"/>
          <w:szCs w:val="21"/>
        </w:rPr>
        <w:t xml:space="preserve">Ground Station Monitoring Software — Real-Time Telemetry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|  CanSat &amp; Rocket Avionics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	2024–2025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11111"/>
          <w:sz w:val="19"/>
          <w:szCs w:val="19"/>
        </w:rPr>
        <w:t xml:space="preserve">Production-grade dashboard: 8+ sensor channels at 1000 Hz, &lt;100ms latency via WebSockets; selected for INSPACe national competition</w:t>
      </w:r>
    </w:p>
    <w:p>
      <w:pPr>
        <w:spacing w:after="20" w:before="2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Stack: Python · FastAPI · WebSockets · Plotly · SQLite</w:t>
      </w:r>
    </w:p>
    <w:p>
      <w:pPr>
        <w:spacing w:after="40" w:before="0"/>
      </w:pPr>
      <w:r>
        <w:t xml:space="preserve"/>
      </w:r>
    </w:p>
    <w:p>
      <w:pPr>
        <w:tabs>
          <w:tab w:val="right" w:pos="9360"/>
        </w:tabs>
        <w:spacing w:after="20" w:before="140"/>
      </w:pPr>
      <w:r>
        <w:rPr>
          <w:rFonts w:ascii="Calibri" w:cs="Calibri" w:eastAsia="Calibri" w:hAnsi="Calibri"/>
          <w:b/>
          <w:bCs/>
          <w:color w:val="111111"/>
          <w:sz w:val="21"/>
          <w:szCs w:val="21"/>
        </w:rPr>
        <w:t xml:space="preserve">CarbonCut — AI-Powered Waste Management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|  Smart India Hackathon 2025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	2024–2025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11111"/>
          <w:sz w:val="19"/>
          <w:szCs w:val="19"/>
        </w:rPr>
        <w:t xml:space="preserve">CNN image recognition: 94% accuracy across 6+ waste categories; selected for SIH 2025 national evaluation</w:t>
      </w:r>
    </w:p>
    <w:p>
      <w:pPr>
        <w:spacing w:after="20" w:before="2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Stack: Python · TensorFlow/Keras · React · Firebase</w:t>
      </w:r>
    </w:p>
    <w:p>
      <w:pPr>
        <w:pBdr>
          <w:bottom w:val="single" w:color="1a3c5e" w:sz="6" w:space="1"/>
        </w:pBdr>
        <w:spacing w:after="60" w:before="200"/>
      </w:pPr>
      <w:r>
        <w:rPr>
          <w:rFonts w:ascii="Calibri" w:cs="Calibri" w:eastAsia="Calibri" w:hAnsi="Calibri"/>
          <w:b/>
          <w:bCs/>
          <w:color w:val="1a3c5e"/>
          <w:sz w:val="22"/>
          <w:szCs w:val="22"/>
        </w:rPr>
        <w:t xml:space="preserve">PROFESSIONAL EXPERIENCE</w:t>
      </w:r>
    </w:p>
    <w:p>
      <w:pPr>
        <w:tabs>
          <w:tab w:val="right" w:pos="9360"/>
        </w:tabs>
        <w:spacing w:after="20" w:before="140"/>
      </w:pPr>
      <w:r>
        <w:rPr>
          <w:rFonts w:ascii="Calibri" w:cs="Calibri" w:eastAsia="Calibri" w:hAnsi="Calibri"/>
          <w:b/>
          <w:bCs/>
          <w:color w:val="111111"/>
          <w:sz w:val="21"/>
          <w:szCs w:val="21"/>
        </w:rPr>
        <w:t xml:space="preserve">AI Research Engineer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|  Dr. M.G.R ACS Space Technology Centre, Chennai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	2024 – Present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11111"/>
          <w:sz w:val="19"/>
          <w:szCs w:val="19"/>
        </w:rPr>
        <w:t xml:space="preserve">Developed TCN model achieving 92% accuracy in real-time combustion instability prediction; Bayesian Optimization pipeline reducing manual iterations by 35%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11111"/>
          <w:sz w:val="19"/>
          <w:szCs w:val="19"/>
        </w:rPr>
        <w:t xml:space="preserve">Architected digital twin workflow integrating 8-channel sensor data fusion at 1000 Hz; reduced chamber pressure prediction error by 18%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11111"/>
          <w:sz w:val="19"/>
          <w:szCs w:val="19"/>
        </w:rPr>
        <w:t xml:space="preserve">Leading avionics and flight software development for INSPACe national rocketry competition with a team of 3 juniors</w:t>
      </w:r>
    </w:p>
    <w:p>
      <w:pPr>
        <w:spacing w:after="40" w:before="0"/>
      </w:pPr>
      <w:r>
        <w:t xml:space="preserve"/>
      </w:r>
    </w:p>
    <w:p>
      <w:pPr>
        <w:tabs>
          <w:tab w:val="right" w:pos="9360"/>
        </w:tabs>
        <w:spacing w:after="20" w:before="140"/>
      </w:pPr>
      <w:r>
        <w:rPr>
          <w:rFonts w:ascii="Calibri" w:cs="Calibri" w:eastAsia="Calibri" w:hAnsi="Calibri"/>
          <w:b/>
          <w:bCs/>
          <w:color w:val="111111"/>
          <w:sz w:val="21"/>
          <w:szCs w:val="21"/>
        </w:rPr>
        <w:t xml:space="preserve">Mathematics &amp; Chemistry Instructor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|  B.L Learning Institute, Chennai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	2023 – 2024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11111"/>
          <w:sz w:val="19"/>
          <w:szCs w:val="19"/>
        </w:rPr>
        <w:t xml:space="preserve">Taught 50+ students; achieved 15–20% average performance improvement; designed 40+ interactive problem sets</w:t>
      </w:r>
    </w:p>
    <w:p>
      <w:pPr>
        <w:pBdr>
          <w:bottom w:val="single" w:color="1a3c5e" w:sz="6" w:space="1"/>
        </w:pBdr>
        <w:spacing w:after="60" w:before="200"/>
      </w:pPr>
      <w:r>
        <w:rPr>
          <w:rFonts w:ascii="Calibri" w:cs="Calibri" w:eastAsia="Calibri" w:hAnsi="Calibri"/>
          <w:b/>
          <w:bCs/>
          <w:color w:val="1a3c5e"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after="20" w:before="140"/>
      </w:pPr>
      <w:r>
        <w:rPr>
          <w:rFonts w:ascii="Calibri" w:cs="Calibri" w:eastAsia="Calibri" w:hAnsi="Calibri"/>
          <w:b/>
          <w:bCs/>
          <w:color w:val="111111"/>
          <w:sz w:val="21"/>
          <w:szCs w:val="21"/>
        </w:rPr>
        <w:t xml:space="preserve">B.Tech — Computer Science &amp; Engineering (Data Science &amp; AI Specialization)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|  Dr. M.G.R Educational and Research Institute, Chennai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	2023 – Present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11111"/>
          <w:sz w:val="19"/>
          <w:szCs w:val="19"/>
        </w:rPr>
        <w:t xml:space="preserve">GPA: 8.60/10.00 (Semester 4) | Upward trajectory: 7.38 → 7.71 → 8.14 → 8.60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11111"/>
          <w:sz w:val="19"/>
          <w:szCs w:val="19"/>
        </w:rPr>
        <w:t xml:space="preserve">Relevant Coursework: Data Structures &amp; Algorithms · Machine Learning · Deep Learning · Operating Systems · Computer Networks · Signal Processing · Databases</w:t>
      </w:r>
    </w:p>
    <w:p>
      <w:pPr>
        <w:pBdr>
          <w:bottom w:val="single" w:color="1a3c5e" w:sz="6" w:space="1"/>
        </w:pBdr>
        <w:spacing w:after="60" w:before="200"/>
      </w:pPr>
      <w:r>
        <w:rPr>
          <w:rFonts w:ascii="Calibri" w:cs="Calibri" w:eastAsia="Calibri" w:hAnsi="Calibri"/>
          <w:b/>
          <w:bCs/>
          <w:color w:val="1a3c5e"/>
          <w:sz w:val="22"/>
          <w:szCs w:val="22"/>
        </w:rPr>
        <w:t xml:space="preserve">AWARDS &amp; ACHIEVEMENTS</w:t>
      </w:r>
    </w:p>
    <w:p>
      <w:pPr>
        <w:spacing w:after="40" w:before="0"/>
      </w:pPr>
      <w:r>
        <w:t xml:space="preserve"/>
      </w:r>
    </w:p>
    <w:p>
      <w:pPr>
        <w:tabs>
          <w:tab w:val="right" w:pos="9360"/>
        </w:tabs>
        <w:spacing w:after="30" w:before="30"/>
      </w:pPr>
      <w:r>
        <w:rPr>
          <w:rFonts w:ascii="Calibri" w:cs="Calibri" w:eastAsia="Calibri" w:hAnsi="Calibri"/>
          <w:b/>
          <w:bCs/>
          <w:color w:val="1a3c5e"/>
          <w:sz w:val="19"/>
          <w:szCs w:val="19"/>
        </w:rPr>
        <w:t xml:space="preserve">• </w:t>
      </w:r>
      <w:r>
        <w:rPr>
          <w:rFonts w:ascii="Calibri" w:cs="Calibri" w:eastAsia="Calibri" w:hAnsi="Calibri"/>
          <w:color w:val="111111"/>
          <w:sz w:val="19"/>
          <w:szCs w:val="19"/>
        </w:rPr>
        <w:t xml:space="preserve">Student Research &amp; Achievement Award — AUDI FEST 2026 — Dept. of Data Science, Dr. M.G.R ERI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	Apr 2026</w:t>
      </w:r>
    </w:p>
    <w:p>
      <w:pPr>
        <w:tabs>
          <w:tab w:val="right" w:pos="9360"/>
        </w:tabs>
        <w:spacing w:after="30" w:before="30"/>
      </w:pPr>
      <w:r>
        <w:rPr>
          <w:rFonts w:ascii="Calibri" w:cs="Calibri" w:eastAsia="Calibri" w:hAnsi="Calibri"/>
          <w:b/>
          <w:bCs/>
          <w:color w:val="1a3c5e"/>
          <w:sz w:val="19"/>
          <w:szCs w:val="19"/>
        </w:rPr>
        <w:t xml:space="preserve">• </w:t>
      </w:r>
      <w:r>
        <w:rPr>
          <w:rFonts w:ascii="Calibri" w:cs="Calibri" w:eastAsia="Calibri" w:hAnsi="Calibri"/>
          <w:color w:val="111111"/>
          <w:sz w:val="19"/>
          <w:szCs w:val="19"/>
        </w:rPr>
        <w:t xml:space="preserve">AMD Slingshot Promptathon Participant — Hack2Skill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	Apr 2026</w:t>
      </w:r>
    </w:p>
    <w:p>
      <w:pPr>
        <w:tabs>
          <w:tab w:val="right" w:pos="9360"/>
        </w:tabs>
        <w:spacing w:after="30" w:before="30"/>
      </w:pPr>
      <w:r>
        <w:rPr>
          <w:rFonts w:ascii="Calibri" w:cs="Calibri" w:eastAsia="Calibri" w:hAnsi="Calibri"/>
          <w:b/>
          <w:bCs/>
          <w:color w:val="1a3c5e"/>
          <w:sz w:val="19"/>
          <w:szCs w:val="19"/>
        </w:rPr>
        <w:t xml:space="preserve">• </w:t>
      </w:r>
      <w:r>
        <w:rPr>
          <w:rFonts w:ascii="Calibri" w:cs="Calibri" w:eastAsia="Calibri" w:hAnsi="Calibri"/>
          <w:color w:val="111111"/>
          <w:sz w:val="19"/>
          <w:szCs w:val="19"/>
        </w:rPr>
        <w:t xml:space="preserve">AMD Slingshot Hackathon — SENTINEL Submission — Quantumstacks Lab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	2026</w:t>
      </w:r>
    </w:p>
    <w:p>
      <w:pPr>
        <w:tabs>
          <w:tab w:val="right" w:pos="9360"/>
        </w:tabs>
        <w:spacing w:after="30" w:before="30"/>
      </w:pPr>
      <w:r>
        <w:rPr>
          <w:rFonts w:ascii="Calibri" w:cs="Calibri" w:eastAsia="Calibri" w:hAnsi="Calibri"/>
          <w:b/>
          <w:bCs/>
          <w:color w:val="1a3c5e"/>
          <w:sz w:val="19"/>
          <w:szCs w:val="19"/>
        </w:rPr>
        <w:t xml:space="preserve">• </w:t>
      </w:r>
      <w:r>
        <w:rPr>
          <w:rFonts w:ascii="Calibri" w:cs="Calibri" w:eastAsia="Calibri" w:hAnsi="Calibri"/>
          <w:color w:val="111111"/>
          <w:sz w:val="19"/>
          <w:szCs w:val="19"/>
        </w:rPr>
        <w:t xml:space="preserve">2nd Place — Paper Presentation (YASSC 2025) — Mechanical Engineering Department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	Sep 2025</w:t>
      </w:r>
    </w:p>
    <w:p>
      <w:pPr>
        <w:tabs>
          <w:tab w:val="right" w:pos="9360"/>
        </w:tabs>
        <w:spacing w:after="30" w:before="30"/>
      </w:pPr>
      <w:r>
        <w:rPr>
          <w:rFonts w:ascii="Calibri" w:cs="Calibri" w:eastAsia="Calibri" w:hAnsi="Calibri"/>
          <w:b/>
          <w:bCs/>
          <w:color w:val="1a3c5e"/>
          <w:sz w:val="19"/>
          <w:szCs w:val="19"/>
        </w:rPr>
        <w:t xml:space="preserve">• </w:t>
      </w:r>
      <w:r>
        <w:rPr>
          <w:rFonts w:ascii="Calibri" w:cs="Calibri" w:eastAsia="Calibri" w:hAnsi="Calibri"/>
          <w:color w:val="111111"/>
          <w:sz w:val="19"/>
          <w:szCs w:val="19"/>
        </w:rPr>
        <w:t xml:space="preserve">Certificate of Appreciation — Research Paper — State YASSC 2025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	Aug 2025</w:t>
      </w:r>
    </w:p>
    <w:p>
      <w:pPr>
        <w:tabs>
          <w:tab w:val="right" w:pos="9360"/>
        </w:tabs>
        <w:spacing w:after="30" w:before="30"/>
      </w:pPr>
      <w:r>
        <w:rPr>
          <w:rFonts w:ascii="Calibri" w:cs="Calibri" w:eastAsia="Calibri" w:hAnsi="Calibri"/>
          <w:b/>
          <w:bCs/>
          <w:color w:val="1a3c5e"/>
          <w:sz w:val="19"/>
          <w:szCs w:val="19"/>
        </w:rPr>
        <w:t xml:space="preserve">• </w:t>
      </w:r>
      <w:r>
        <w:rPr>
          <w:rFonts w:ascii="Calibri" w:cs="Calibri" w:eastAsia="Calibri" w:hAnsi="Calibri"/>
          <w:color w:val="111111"/>
          <w:sz w:val="19"/>
          <w:szCs w:val="19"/>
        </w:rPr>
        <w:t xml:space="preserve">Runner-Up — Promptarhon AI Competition — AI: Beyond the Algorithm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	May 2025</w:t>
      </w:r>
    </w:p>
    <w:p>
      <w:pPr>
        <w:tabs>
          <w:tab w:val="right" w:pos="9360"/>
        </w:tabs>
        <w:spacing w:after="30" w:before="30"/>
      </w:pPr>
      <w:r>
        <w:rPr>
          <w:rFonts w:ascii="Calibri" w:cs="Calibri" w:eastAsia="Calibri" w:hAnsi="Calibri"/>
          <w:b/>
          <w:bCs/>
          <w:color w:val="1a3c5e"/>
          <w:sz w:val="19"/>
          <w:szCs w:val="19"/>
        </w:rPr>
        <w:t xml:space="preserve">• </w:t>
      </w:r>
      <w:r>
        <w:rPr>
          <w:rFonts w:ascii="Calibri" w:cs="Calibri" w:eastAsia="Calibri" w:hAnsi="Calibri"/>
          <w:color w:val="111111"/>
          <w:sz w:val="19"/>
          <w:szCs w:val="19"/>
        </w:rPr>
        <w:t xml:space="preserve">Selected Team — National Rocketry Competition — INSPACe Model Rocketry India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	Oct 2025</w:t>
      </w:r>
    </w:p>
    <w:p>
      <w:pPr>
        <w:tabs>
          <w:tab w:val="right" w:pos="9360"/>
        </w:tabs>
        <w:spacing w:after="30" w:before="30"/>
      </w:pPr>
      <w:r>
        <w:rPr>
          <w:rFonts w:ascii="Calibri" w:cs="Calibri" w:eastAsia="Calibri" w:hAnsi="Calibri"/>
          <w:b/>
          <w:bCs/>
          <w:color w:val="1a3c5e"/>
          <w:sz w:val="19"/>
          <w:szCs w:val="19"/>
        </w:rPr>
        <w:t xml:space="preserve">• </w:t>
      </w:r>
      <w:r>
        <w:rPr>
          <w:rFonts w:ascii="Calibri" w:cs="Calibri" w:eastAsia="Calibri" w:hAnsi="Calibri"/>
          <w:color w:val="111111"/>
          <w:sz w:val="19"/>
          <w:szCs w:val="19"/>
        </w:rPr>
        <w:t xml:space="preserve">TiHAN Program Participant — IIT Hyderabad — Autonomous Navigation &amp; Robotics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	2024</w:t>
      </w:r>
    </w:p>
    <w:p>
      <w:pPr>
        <w:pBdr>
          <w:bottom w:val="single" w:color="1a3c5e" w:sz="6" w:space="1"/>
        </w:pBdr>
        <w:spacing w:after="60" w:before="200"/>
      </w:pPr>
      <w:r>
        <w:rPr>
          <w:rFonts w:ascii="Calibri" w:cs="Calibri" w:eastAsia="Calibri" w:hAnsi="Calibri"/>
          <w:b/>
          <w:bCs/>
          <w:color w:val="1a3c5e"/>
          <w:sz w:val="22"/>
          <w:szCs w:val="22"/>
        </w:rPr>
        <w:t xml:space="preserve">LANGUAGES</w:t>
      </w:r>
    </w:p>
    <w:p>
      <w:pPr>
        <w:spacing w:after="40" w:before="80"/>
      </w:pPr>
      <w:r>
        <w:rPr>
          <w:rFonts w:ascii="Calibri" w:cs="Calibri" w:eastAsia="Calibri" w:hAnsi="Calibri"/>
          <w:color w:val="111111"/>
          <w:sz w:val="19"/>
          <w:szCs w:val="19"/>
        </w:rPr>
        <w:t xml:space="preserve">English (Fluent)  ·  Tamil (Native)  ·  Hindi (Conversational)  ·  German (Basic)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2026-04-30T00:34:43.892Z</dcterms:created>
  <dcterms:modified xsi:type="dcterms:W3CDTF">2026-04-30T00:34:43.893Z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